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_rels/footer2.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3.gif" ContentType="image/gif"/>
  <Override PartName="/word/media/image2.jpeg" ContentType="image/jpe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customXml/item4.xml" ContentType="application/xml"/>
  <Override PartName="/customXml/itemProps4.xml" ContentType="application/vnd.openxmlformats-officedocument.customXmlProperties+xml"/>
  <Override PartName="/customXml/item3.xml" ContentType="application/xml"/>
  <Override PartName="/customXml/item1.xml" ContentType="application/xml"/>
  <Override PartName="/customXml/itemProps2.xml" ContentType="application/vnd.openxmlformats-officedocument.customXmlProperties+xml"/>
  <Override PartName="/customXml/itemProps3.xml" ContentType="application/vnd.openxmlformats-officedocument.customXmlProperties+xml"/>
  <Override PartName="/customXml/item2.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r>
    </w:p>
    <w:p>
      <w:pPr>
        <w:pStyle w:val="Normal"/>
        <w:rPr/>
      </w:pPr>
      <w:r>
        <w:rPr/>
      </w:r>
    </w:p>
    <w:p>
      <w:pPr>
        <w:pStyle w:val="Normal"/>
        <w:rPr/>
      </w:pPr>
      <w:r>
        <w:rPr/>
      </w:r>
    </w:p>
    <w:p>
      <w:pPr>
        <w:pStyle w:val="Berschrift1"/>
        <w:rPr>
          <w:lang w:val="en-US"/>
        </w:rPr>
      </w:pPr>
      <w:r>
        <w:rPr>
          <w:lang w:val="en-GB"/>
        </w:rPr>
        <w:t xml:space="preserve">Capacitive Buttons Cope With Dirt </w:t>
        <w:br/>
        <w:t>Accumulation and Cooling Lubricants</w:t>
      </w:r>
    </w:p>
    <w:p>
      <w:pPr>
        <w:pStyle w:val="Normal"/>
        <w:rPr>
          <w:lang w:val="en-US"/>
        </w:rPr>
      </w:pPr>
      <w:r>
        <w:rPr>
          <w:lang w:val="en-US"/>
        </w:rPr>
      </w:r>
    </w:p>
    <w:p>
      <w:pPr>
        <w:pStyle w:val="PressetextVorspann"/>
        <w:rPr>
          <w:lang w:val="en-US"/>
        </w:rPr>
      </w:pPr>
      <w:r>
        <w:rPr>
          <w:bCs/>
          <w:szCs w:val="22"/>
          <w:lang w:val="en-GB"/>
        </w:rPr>
        <w:t xml:space="preserve">Leinfelden-Echterdingen, 18 February 2020. Capacitive buttons and slide controls can work even under the most adverse conditions. </w:t>
        <w:br/>
      </w:r>
      <w:r>
        <w:rPr>
          <w:bCs/>
          <w:lang w:val="en-GB"/>
        </w:rPr>
        <w:t xml:space="preserve">EBE sensors + motion from Leinfelden-Echterdingen demonstrate this in current industrial projects. The company develops special algorithms and electrode structures for machine and plant engineering. In this way, capacitive switches in robust design do their jobs even in dirty environments. They work reliably even under the influence of cooling lubricants, oils and coatings. </w:t>
      </w:r>
    </w:p>
    <w:p>
      <w:pPr>
        <w:pStyle w:val="Pressetext"/>
        <w:rPr>
          <w:lang w:val="en-US"/>
        </w:rPr>
      </w:pPr>
      <w:r>
        <w:rPr>
          <w:lang w:val="en-US"/>
        </w:rPr>
      </w:r>
    </w:p>
    <w:p>
      <w:pPr>
        <w:pStyle w:val="Pressetext"/>
        <w:rPr>
          <w:lang w:val="en-US"/>
        </w:rPr>
      </w:pPr>
      <w:r>
        <w:rPr>
          <w:lang w:val="en-GB"/>
        </w:rPr>
        <w:t xml:space="preserve">The electrodes developed by EBE are specially designed for the applied multi-channel measuring process. Individual evaluation algorithms and electrode structures are part of the company’s exclusive know-how. They can be designed for a variety of different operating conditions and sensitivity levels. Even the operation with soiled work gloves can be learned. </w:t>
      </w:r>
    </w:p>
    <w:p>
      <w:pPr>
        <w:pStyle w:val="Pressetext"/>
        <w:rPr>
          <w:lang w:val="en-US"/>
        </w:rPr>
      </w:pPr>
      <w:r>
        <w:rPr>
          <w:lang w:val="en-US"/>
        </w:rPr>
      </w:r>
    </w:p>
    <w:p>
      <w:pPr>
        <w:pStyle w:val="Pressetext"/>
        <w:rPr>
          <w:lang w:val="en-US"/>
        </w:rPr>
      </w:pPr>
      <w:r>
        <w:rPr>
          <w:lang w:val="en-GB"/>
        </w:rPr>
        <w:t xml:space="preserve">The buttons and slide controls of the capacitive sensor systems are maintenance free. Their service life amounts to several hundred million switching cycles. EBE designs housings matching the design and application of the customer or individually adapts them to existing housings. To give an example, they can be designed as sterile versions or as resistant to vandalism for the highest protection classes (IP67 to IP69K). Beyond that, the capacitive switches can be combined with displays and touch panels. </w:t>
      </w:r>
    </w:p>
    <w:p>
      <w:pPr>
        <w:pStyle w:val="Pressetext"/>
        <w:rPr>
          <w:lang w:val="en-US"/>
        </w:rPr>
      </w:pPr>
      <w:r>
        <w:rPr>
          <w:lang w:val="en-US"/>
        </w:rPr>
      </w:r>
    </w:p>
    <w:p>
      <w:pPr>
        <w:pStyle w:val="Pressetext"/>
        <w:rPr>
          <w:lang w:val="en-US"/>
        </w:rPr>
      </w:pPr>
      <w:r>
        <w:rPr>
          <w:lang w:val="en-GB"/>
        </w:rPr>
        <w:t>„</w:t>
      </w:r>
      <w:r>
        <w:rPr>
          <w:lang w:val="en-GB"/>
        </w:rPr>
        <w:t xml:space="preserve">Capacitive sensor systems from EBE work completely independent of external conditions. They increasingly serve as platforms for capacitive buttons and slide controls“, reports Armin Wellhöfer, managing director of EBE, about current projects. For instance, a manufacturer of food processing machines installs such buttons. Neither condensing steam nor accumulated dirt affect the reliable operation of the buttons. Even operating the capacitive switches with gloves works safely. </w:t>
      </w:r>
    </w:p>
    <w:p>
      <w:pPr>
        <w:pStyle w:val="Pressetext"/>
        <w:rPr>
          <w:lang w:val="en-US"/>
        </w:rPr>
      </w:pPr>
      <w:r>
        <w:rPr>
          <w:lang w:val="en-US"/>
        </w:rPr>
      </w:r>
    </w:p>
    <w:p>
      <w:pPr>
        <w:pStyle w:val="Pressetext"/>
        <w:rPr>
          <w:lang w:val="en-US"/>
        </w:rPr>
      </w:pPr>
      <w:r>
        <w:rPr>
          <w:lang w:val="en-GB"/>
        </w:rPr>
        <w:t>“</w:t>
      </w:r>
      <w:r>
        <w:rPr>
          <w:lang w:val="en-GB"/>
        </w:rPr>
        <w:t xml:space="preserve">It all depends on the evaluation algorithms and the electrode structure of the capacitive sensor”, EBE points out. The engineers of the company parameterize the algorithms individually for each application. In doing so, they consider the environmental influences, assembly situation, shape, material and thickness of housing, type of glasss, coatings and further factors. </w:t>
      </w:r>
    </w:p>
    <w:p>
      <w:pPr>
        <w:pStyle w:val="Pressetext"/>
        <w:rPr>
          <w:lang w:val="en-US"/>
        </w:rPr>
      </w:pPr>
      <w:r>
        <w:rPr>
          <w:lang w:val="en-US"/>
        </w:rPr>
      </w:r>
    </w:p>
    <w:p>
      <w:pPr>
        <w:pStyle w:val="Pressetext"/>
        <w:rPr>
          <w:lang w:val="en-US"/>
        </w:rPr>
      </w:pPr>
      <w:r>
        <w:rPr>
          <w:lang w:val="en-GB"/>
        </w:rPr>
        <w:t xml:space="preserve">The algorithms distinguish accidental gestures from a targeted touch. In this way, they prevent unintentional switching. They compensate parasitic capacitances. Conductive bodies near the button generate such disturbances. Likewise, influences by water, film, fog, dust, dirt, temperature and electromagnetic fields can be compensated. </w:t>
      </w:r>
    </w:p>
    <w:p>
      <w:pPr>
        <w:pStyle w:val="Pressetext"/>
        <w:rPr>
          <w:lang w:val="en-US"/>
        </w:rPr>
      </w:pPr>
      <w:r>
        <w:rPr>
          <w:lang w:val="en-US"/>
        </w:rPr>
      </w:r>
    </w:p>
    <w:p>
      <w:pPr>
        <w:pStyle w:val="Pressetext"/>
        <w:rPr>
          <w:lang w:val="en-US"/>
        </w:rPr>
      </w:pPr>
      <w:r>
        <w:rPr>
          <w:lang w:val="en-GB"/>
        </w:rPr>
        <w:t>The switches are suitable for applications in machine, plant and automotive engineering or in the construction, agricultural and food industry. Our company sees further markets in building, traffic, medical, chemical and filling technology. For OEM-partners EBE designs and manufactures solutions ready for mounting. Apart from the button or sliding switch they include the electronics including firmware and customer-specific housings, a front panel, a display or special interfaces.</w:t>
      </w:r>
    </w:p>
    <w:p>
      <w:pPr>
        <w:pStyle w:val="Pressetext"/>
        <w:rPr>
          <w:lang w:val="en-US"/>
        </w:rPr>
      </w:pPr>
      <w:r>
        <w:rPr>
          <w:lang w:val="en-US"/>
        </w:rPr>
      </w:r>
    </w:p>
    <w:p>
      <w:pPr>
        <w:pStyle w:val="Pressetext"/>
        <w:rPr>
          <w:lang w:val="en-US"/>
        </w:rPr>
      </w:pPr>
      <w:r>
        <w:rPr>
          <w:lang w:val="en-US"/>
        </w:rPr>
      </w:r>
    </w:p>
    <w:p>
      <w:pPr>
        <w:pStyle w:val="Normal"/>
        <w:rPr>
          <w:b/>
          <w:b/>
        </w:rPr>
      </w:pPr>
      <w:r>
        <w:rPr>
          <w:b/>
          <w:bCs/>
          <w:lang w:val="en-GB"/>
        </w:rPr>
        <w:t>Photo</w:t>
      </w:r>
    </w:p>
    <w:p>
      <w:pPr>
        <w:pStyle w:val="Normal"/>
        <w:rPr/>
      </w:pPr>
      <w:r>
        <w:rPr/>
        <w:drawing>
          <wp:inline distT="0" distB="0" distL="0" distR="0">
            <wp:extent cx="5100955" cy="340042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2"/>
                    <a:stretch>
                      <a:fillRect/>
                    </a:stretch>
                  </pic:blipFill>
                  <pic:spPr bwMode="auto">
                    <a:xfrm>
                      <a:off x="0" y="0"/>
                      <a:ext cx="5100955" cy="3400425"/>
                    </a:xfrm>
                    <a:prstGeom prst="rect">
                      <a:avLst/>
                    </a:prstGeom>
                  </pic:spPr>
                </pic:pic>
              </a:graphicData>
            </a:graphic>
          </wp:inline>
        </w:drawing>
      </w:r>
      <w:bookmarkStart w:id="0" w:name="_GoBack"/>
      <w:bookmarkEnd w:id="0"/>
    </w:p>
    <w:p>
      <w:pPr>
        <w:pStyle w:val="Normal"/>
        <w:rPr>
          <w:lang w:val="en-US"/>
        </w:rPr>
      </w:pPr>
      <w:r>
        <w:rPr>
          <w:lang w:val="en-GB"/>
        </w:rPr>
        <w:t>Picture file: kapazitive_Tasten_Slider_EBE.jpg</w:t>
      </w:r>
    </w:p>
    <w:p>
      <w:pPr>
        <w:pStyle w:val="Normal"/>
        <w:rPr>
          <w:lang w:val="en-US"/>
        </w:rPr>
      </w:pPr>
      <w:r>
        <w:rPr>
          <w:lang w:val="en-US"/>
        </w:rPr>
      </w:r>
    </w:p>
    <w:p>
      <w:pPr>
        <w:pStyle w:val="Normal"/>
        <w:tabs>
          <w:tab w:val="clear" w:pos="708"/>
          <w:tab w:val="left" w:pos="1625" w:leader="none"/>
        </w:tabs>
        <w:rPr>
          <w:lang w:val="en-US"/>
        </w:rPr>
      </w:pPr>
      <w:r>
        <w:rPr>
          <w:lang w:val="en-GB"/>
        </w:rPr>
        <w:t xml:space="preserve">Picture text: The sensor systems of the capacitive buttons and slide controls from EBE function in a multi-channel way and can mask out dirt and other coatings as well as other disturbing sources of error. The algorithms distinguish accidental gestures from a targeted touch. Picture source: EBE Elektro-Bau-Elemente GmbH </w:t>
      </w:r>
    </w:p>
    <w:p>
      <w:pPr>
        <w:pStyle w:val="Normal"/>
        <w:rPr>
          <w:lang w:val="en-US"/>
        </w:rPr>
      </w:pPr>
      <w:r>
        <w:rPr>
          <w:lang w:val="en-US"/>
        </w:rPr>
      </w:r>
    </w:p>
    <w:p>
      <w:pPr>
        <w:pStyle w:val="Normal"/>
        <w:rPr>
          <w:lang w:val="en-GB"/>
        </w:rPr>
      </w:pPr>
      <w:r>
        <w:rPr>
          <w:lang w:val="en-GB"/>
        </w:rPr>
        <w:t xml:space="preserve">Publication of photos is licence-free and free of charge. Source information requested. </w:t>
      </w:r>
    </w:p>
    <w:p>
      <w:pPr>
        <w:pStyle w:val="Normal"/>
        <w:rPr>
          <w:lang w:val="en-GB"/>
        </w:rPr>
      </w:pPr>
      <w:r>
        <w:rPr>
          <w:lang w:val="en-GB"/>
        </w:rPr>
      </w:r>
    </w:p>
    <w:p>
      <w:pPr>
        <w:pStyle w:val="Normal"/>
        <w:rPr>
          <w:lang w:val="en-GB"/>
        </w:rPr>
      </w:pPr>
      <w:r>
        <w:rPr>
          <w:lang w:val="en-GB"/>
        </w:rPr>
      </w:r>
    </w:p>
    <w:p>
      <w:pPr>
        <w:pStyle w:val="Normal"/>
        <w:rPr>
          <w:rFonts w:eastAsia="MS Gothic"/>
          <w:b/>
          <w:b/>
          <w:lang w:val="en-GB"/>
        </w:rPr>
      </w:pPr>
      <w:r>
        <w:rPr>
          <w:rFonts w:cs="Arial"/>
          <w:b/>
          <w:szCs w:val="27"/>
          <w:lang w:val="en-US"/>
        </w:rPr>
        <w:t>Short Company Profile</w:t>
      </w:r>
      <w:r>
        <w:rPr>
          <w:rFonts w:eastAsia="MS Gothic"/>
          <w:b/>
          <w:bCs/>
          <w:lang w:val="en-GB"/>
        </w:rPr>
        <w:t xml:space="preserve"> </w:t>
      </w:r>
    </w:p>
    <w:p>
      <w:pPr>
        <w:pStyle w:val="Normal"/>
        <w:rPr>
          <w:rFonts w:eastAsia="MS Gothic"/>
          <w:sz w:val="16"/>
          <w:szCs w:val="16"/>
          <w:lang w:val="en-US"/>
        </w:rPr>
      </w:pPr>
      <w:r>
        <w:rPr>
          <w:rFonts w:cs="Arial"/>
          <w:sz w:val="16"/>
          <w:lang w:val="en-US"/>
        </w:rPr>
        <w:t>The company EBE Elektro-Bau-Elemente GmbH (brand name EBE sensors + motion) based in Leinfelden-Echterdingen offers OEM-solutions in the fields of sensor and actuating technology, mechatronics, drive technology and magnetic engineering. EBE develops customized solutions and manufactures serial products for OEM customers. The focus lies on capacitive and inductive sensors, among others for level monitoring based on sensor technologies developed in-house as well as mechatronic systems. A further focus lies on intelligent door opening modules for appliances or sensor systems for white goods, medical engineering and mobility. The sensor program also includes level sensors, pressure sensors, position sensors and capacitive switches. Furthermore, EBE manufactures solenoids for a variety of applications as well as robust rotary switches, buttons and encoders and adapts them to the customer requirements. The company sees itself as a competence center for the development and production of sensor systems and drive technology.</w:t>
      </w:r>
      <w:r>
        <w:rPr>
          <w:sz w:val="16"/>
          <w:szCs w:val="16"/>
          <w:lang w:val="en-US"/>
        </w:rPr>
        <w:t xml:space="preserve"> </w:t>
      </w:r>
    </w:p>
    <w:p>
      <w:pPr>
        <w:pStyle w:val="Normal"/>
        <w:rPr>
          <w:rFonts w:eastAsia="MS Gothic"/>
          <w:lang w:val="en-US"/>
        </w:rPr>
      </w:pPr>
      <w:r>
        <w:rPr>
          <w:rFonts w:eastAsia="MS Gothic"/>
          <w:lang w:val="en-US"/>
        </w:rPr>
      </w:r>
    </w:p>
    <w:p>
      <w:pPr>
        <w:pStyle w:val="Normal"/>
        <w:rPr>
          <w:rFonts w:eastAsia="MS Gothic"/>
          <w:lang w:val="en-US"/>
        </w:rPr>
      </w:pPr>
      <w:r>
        <w:rPr>
          <w:rFonts w:eastAsia="MS Gothic"/>
          <w:lang w:val="en-US"/>
        </w:rPr>
      </w:r>
    </w:p>
    <w:p>
      <w:pPr>
        <w:pStyle w:val="Normal"/>
        <w:rPr>
          <w:rFonts w:eastAsia="MS Gothic"/>
          <w:lang w:val="en-US"/>
        </w:rPr>
      </w:pPr>
      <w:r>
        <w:rPr>
          <w:rFonts w:eastAsia="MS Gothic"/>
          <w:lang w:val="en-US"/>
        </w:rPr>
      </w:r>
    </w:p>
    <w:p>
      <w:pPr>
        <w:pStyle w:val="Normal"/>
        <w:rPr>
          <w:rFonts w:eastAsia="MS Gothic"/>
          <w:b/>
          <w:b/>
        </w:rPr>
      </w:pPr>
      <w:r>
        <w:rPr>
          <w:rFonts w:eastAsia="MS Gothic"/>
          <w:b/>
          <w:bCs/>
        </w:rPr>
        <w:t xml:space="preserve">Contact </w:t>
      </w:r>
    </w:p>
    <w:p>
      <w:pPr>
        <w:pStyle w:val="Normal"/>
        <w:rPr>
          <w:rFonts w:eastAsia="MS Gothic"/>
        </w:rPr>
      </w:pPr>
      <w:r>
        <w:rPr>
          <w:rFonts w:eastAsia="MS Gothic"/>
        </w:rPr>
        <w:t xml:space="preserve">EBE Elektro-Bau-Elemente GmbH </w:t>
      </w:r>
    </w:p>
    <w:p>
      <w:pPr>
        <w:pStyle w:val="Normal"/>
        <w:rPr>
          <w:rFonts w:eastAsia="MS Gothic"/>
        </w:rPr>
      </w:pPr>
      <w:r>
        <w:rPr>
          <w:rFonts w:eastAsia="MS Gothic"/>
        </w:rPr>
        <w:t xml:space="preserve">Managing Director, Armin Wellhöfer </w:t>
      </w:r>
    </w:p>
    <w:p>
      <w:pPr>
        <w:pStyle w:val="Normal"/>
        <w:rPr/>
      </w:pPr>
      <w:r>
        <w:rPr/>
        <w:t xml:space="preserve">Sielminger Str. 63, 70771 Leinfelden-Echterdingen, Germany </w:t>
      </w:r>
    </w:p>
    <w:p>
      <w:pPr>
        <w:pStyle w:val="Normal"/>
        <w:rPr/>
      </w:pPr>
      <w:r>
        <w:rPr/>
        <w:t xml:space="preserve">Tel. +49 711 79986-0, E-Mail: press@ebe.de </w:t>
      </w:r>
    </w:p>
    <w:p>
      <w:pPr>
        <w:pStyle w:val="Normal"/>
        <w:rPr/>
      </w:pPr>
      <w:r>
        <w:rPr/>
      </w:r>
    </w:p>
    <w:sectPr>
      <w:headerReference w:type="default" r:id="rId3"/>
      <w:headerReference w:type="first" r:id="rId4"/>
      <w:footerReference w:type="default" r:id="rId5"/>
      <w:footerReference w:type="first" r:id="rId6"/>
      <w:type w:val="nextPage"/>
      <w:pgSz w:w="11906" w:h="16838"/>
      <w:pgMar w:left="1418" w:right="851" w:header="1559" w:top="1985" w:footer="652" w:bottom="851" w:gutter="0"/>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ahoma">
    <w:charset w:val="01"/>
    <w:family w:val="roman"/>
    <w:pitch w:val="variable"/>
  </w:font>
  <w:font w:name="Liberation Sans">
    <w:altName w:val="Arial"/>
    <w:charset w:val="01"/>
    <w:family w:val="roman"/>
    <w:pitch w:val="variable"/>
  </w:font>
  <w:font w:name="Times">
    <w:altName w:val="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tabs>
        <w:tab w:val="clear" w:pos="4536"/>
        <w:tab w:val="clear" w:pos="9072"/>
      </w:tabs>
      <w:jc w:val="right"/>
      <w:rPr/>
    </w:pPr>
    <w:r>
      <w:rPr>
        <w:lang w:val="en-GB"/>
      </w:rPr>
      <w:t xml:space="preserve">- </w:t>
    </w:r>
    <w:r>
      <w:rPr/>
      <w:fldChar w:fldCharType="begin"/>
    </w:r>
    <w:r>
      <w:rPr/>
      <w:instrText> PAGE </w:instrText>
    </w:r>
    <w:r>
      <w:rPr/>
      <w:fldChar w:fldCharType="separate"/>
    </w:r>
    <w:r>
      <w:rPr/>
      <w:t>3</w:t>
    </w:r>
    <w:r>
      <w:rPr/>
      <w:fldChar w:fldCharType="end"/>
    </w:r>
    <w:r>
      <w:rPr>
        <w:lang w:val="en-GB"/>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right"/>
      <w:rPr/>
    </w:pPr>
    <w:r>
      <w:drawing>
        <wp:anchor behindDoc="1" distT="0" distB="0" distL="0" distR="0" simplePos="0" locked="0" layoutInCell="1" allowOverlap="1" relativeHeight="4">
          <wp:simplePos x="0" y="0"/>
          <wp:positionH relativeFrom="page">
            <wp:posOffset>7524750</wp:posOffset>
          </wp:positionH>
          <wp:positionV relativeFrom="page">
            <wp:posOffset>10657205</wp:posOffset>
          </wp:positionV>
          <wp:extent cx="14605" cy="14605"/>
          <wp:effectExtent l="0" t="0" r="0" b="0"/>
          <wp:wrapNone/>
          <wp:docPr id="5"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
                  <pic:cNvPicPr>
                    <a:picLocks noChangeAspect="1" noChangeArrowheads="1"/>
                  </pic:cNvPicPr>
                </pic:nvPicPr>
                <pic:blipFill>
                  <a:blip r:embed="rId1"/>
                  <a:stretch>
                    <a:fillRect/>
                  </a:stretch>
                </pic:blipFill>
                <pic:spPr bwMode="auto">
                  <a:xfrm>
                    <a:off x="0" y="0"/>
                    <a:ext cx="14605" cy="14605"/>
                  </a:xfrm>
                  <a:prstGeom prst="rect">
                    <a:avLst/>
                  </a:prstGeom>
                </pic:spPr>
              </pic:pic>
            </a:graphicData>
          </a:graphic>
        </wp:anchor>
      </w:drawing>
    </w:r>
    <w:r>
      <w:rPr>
        <w:lang w:val="en-GB"/>
      </w:rPr>
      <w:t>-</w:t>
    </w:r>
    <w:r>
      <w:rPr>
        <w:lang w:val="en-GB"/>
      </w:rPr>
      <w:t xml:space="preserve"> </w:t>
    </w:r>
    <w:r>
      <w:rPr/>
      <w:fldChar w:fldCharType="begin"/>
    </w:r>
    <w:r>
      <w:rPr/>
      <w:instrText> PAGE </w:instrText>
    </w:r>
    <w:r>
      <w:rPr/>
      <w:fldChar w:fldCharType="separate"/>
    </w:r>
    <w:r>
      <w:rPr/>
      <w:t>1</w:t>
    </w:r>
    <w:r>
      <w:rPr/>
      <w:fldChar w:fldCharType="end"/>
    </w:r>
    <w:r>
      <w:rPr>
        <w:lang w:val="en-GB"/>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mc:AlternateContent>
        <mc:Choice Requires="wps">
          <w:drawing>
            <wp:anchor behindDoc="1" distT="0" distB="0" distL="0" distR="0" simplePos="0" locked="0" layoutInCell="1" allowOverlap="1" relativeHeight="2" wp14:anchorId="1A495CFF">
              <wp:simplePos x="0" y="0"/>
              <wp:positionH relativeFrom="page">
                <wp:posOffset>900430</wp:posOffset>
              </wp:positionH>
              <wp:positionV relativeFrom="page">
                <wp:posOffset>540385</wp:posOffset>
              </wp:positionV>
              <wp:extent cx="2647315" cy="295275"/>
              <wp:effectExtent l="0" t="0" r="0" b="3810"/>
              <wp:wrapNone/>
              <wp:docPr id="2" name="Text Box 1"/>
              <a:graphic xmlns:a="http://schemas.openxmlformats.org/drawingml/2006/main">
                <a:graphicData uri="http://schemas.microsoft.com/office/word/2010/wordprocessingShape">
                  <wps:wsp>
                    <wps:cNvSpPr/>
                    <wps:spPr>
                      <a:xfrm>
                        <a:off x="0" y="0"/>
                        <a:ext cx="2646720" cy="294480"/>
                      </a:xfrm>
                      <a:prstGeom prst="rect">
                        <a:avLst/>
                      </a:prstGeom>
                      <a:noFill/>
                      <a:ln>
                        <a:noFill/>
                      </a:ln>
                    </wps:spPr>
                    <wps:style>
                      <a:lnRef idx="0"/>
                      <a:fillRef idx="0"/>
                      <a:effectRef idx="0"/>
                      <a:fontRef idx="minor"/>
                    </wps:style>
                    <wps:txbx>
                      <w:txbxContent>
                        <w:p>
                          <w:pPr>
                            <w:pStyle w:val="Rahmeninhalt"/>
                            <w:rPr>
                              <w:color w:val="000000"/>
                            </w:rPr>
                          </w:pPr>
                          <w:r>
                            <w:rPr>
                              <w:color w:val="000000"/>
                              <w:sz w:val="36"/>
                              <w:szCs w:val="36"/>
                              <w:lang w:val="en-GB"/>
                            </w:rPr>
                            <w:t>PRESS RELEASE</w:t>
                          </w:r>
                        </w:p>
                      </w:txbxContent>
                    </wps:txbx>
                    <wps:bodyPr lIns="0" rIns="0" tIns="0" bIns="0">
                      <a:noAutofit/>
                    </wps:bodyPr>
                  </wps:wsp>
                </a:graphicData>
              </a:graphic>
            </wp:anchor>
          </w:drawing>
        </mc:Choice>
        <mc:Fallback>
          <w:pict>
            <v:rect id="shape_0" ID="Text Box 1" stroked="f" style="position:absolute;margin-left:70.9pt;margin-top:42.55pt;width:208.35pt;height:23.15pt;mso-position-horizontal-relative:page;mso-position-vertical-relative:page" wp14:anchorId="1A495CFF">
              <w10:wrap type="square"/>
              <v:fill o:detectmouseclick="t" on="false"/>
              <v:stroke color="#3465a4" joinstyle="round" endcap="flat"/>
              <v:textbox>
                <w:txbxContent>
                  <w:p>
                    <w:pPr>
                      <w:pStyle w:val="Rahmeninhalt"/>
                      <w:rPr>
                        <w:color w:val="000000"/>
                      </w:rPr>
                    </w:pPr>
                    <w:r>
                      <w:rPr>
                        <w:color w:val="000000"/>
                        <w:sz w:val="36"/>
                        <w:szCs w:val="36"/>
                        <w:lang w:val="en-GB"/>
                      </w:rPr>
                      <w:t>PRESS RELEASE</w:t>
                    </w:r>
                  </w:p>
                </w:txbxContent>
              </v:textbox>
            </v:rect>
          </w:pict>
        </mc:Fallback>
      </mc:AlternateContent>
      <mc:AlternateContent>
        <mc:Choice Requires="wps">
          <w:drawing>
            <wp:anchor behindDoc="1" distT="0" distB="0" distL="0" distR="0" simplePos="0" locked="0" layoutInCell="1" allowOverlap="1" relativeHeight="3" wp14:anchorId="0F63FAD9">
              <wp:simplePos x="0" y="0"/>
              <wp:positionH relativeFrom="page">
                <wp:posOffset>5760720</wp:posOffset>
              </wp:positionH>
              <wp:positionV relativeFrom="page">
                <wp:posOffset>540385</wp:posOffset>
              </wp:positionV>
              <wp:extent cx="1441450" cy="803910"/>
              <wp:effectExtent l="25400" t="25400" r="84455" b="86360"/>
              <wp:wrapNone/>
              <wp:docPr id="4" name="Grafik 9"/>
              <a:graphic xmlns:a="http://schemas.openxmlformats.org/drawingml/2006/main">
                <a:graphicData uri="http://schemas.openxmlformats.org/drawingml/2006/picture">
                  <pic:pic xmlns:pic="http://schemas.openxmlformats.org/drawingml/2006/picture">
                    <pic:nvPicPr>
                      <pic:cNvPr id="0" name="Grafik 9" descr=""/>
                      <pic:cNvPicPr/>
                    </pic:nvPicPr>
                    <pic:blipFill>
                      <a:blip r:embed="rId1"/>
                      <a:stretch/>
                    </pic:blipFill>
                    <pic:spPr>
                      <a:xfrm>
                        <a:off x="0" y="0"/>
                        <a:ext cx="1440720" cy="803160"/>
                      </a:xfrm>
                      <a:prstGeom prst="rect">
                        <a:avLst/>
                      </a:prstGeom>
                      <a:ln>
                        <a:noFill/>
                      </a:ln>
                      <a:effectLst>
                        <a:outerShdw algn="tl" blurRad="50800" dir="2700000" dist="37674" rotWithShape="0">
                          <a:srgbClr val="000000">
                            <a:alpha val="40000"/>
                          </a:srgbClr>
                        </a:outerShdw>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rafik 9" stroked="f" style="position:absolute;margin-left:453.6pt;margin-top:42.55pt;width:113.4pt;height:63.2pt;mso-position-horizontal-relative:page;mso-position-vertical-relative:page" wp14:anchorId="0F63FAD9" type="shapetype_75">
              <v:imagedata r:id="rId1" o:detectmouseclick="t"/>
              <w10:wrap type="none"/>
              <v:stroke color="#3465a4" joinstyle="round" endcap="flat"/>
            </v:shape>
          </w:pict>
        </mc:Fallback>
      </mc:AlternateContent>
    </w:r>
  </w:p>
</w:hdr>
</file>

<file path=word/settings.xml><?xml version="1.0" encoding="utf-8"?>
<w:settings xmlns:w="http://schemas.openxmlformats.org/wordprocessingml/2006/main">
  <w:zoom w:percent="100"/>
  <w:trackRevisions/>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de-DE"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de-DE" w:eastAsia="de-DE" w:bidi="ar-SA"/>
      </w:rPr>
    </w:rPrDefault>
    <w:pPrDefaul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annotation text" w:uiPriority="99"/>
    <w:lsdException w:name="caption" w:qFormat="1"/>
    <w:lsdException w:name="annotation reference" w:uiPriority="99"/>
    <w:lsdException w:name="List Bullet 5"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nhideWhenUsed="0"/>
    <w:lsdException w:name="Strong" w:uiPriority="22" w:semiHidden="0" w:unhideWhenUsed="0" w:qFormat="1"/>
    <w:lsdException w:name="Emphasis" w:semiHidden="0" w:unhideWhenUsed="0" w:qFormat="1"/>
    <w:lsdException w:name="Normal (Web)" w:uiPriority="99"/>
    <w:lsdException w:name="Placeholder Text" w:uiPriority="67" w:unhideWhenUsed="0"/>
    <w:lsdException w:name="No Spacing" w:uiPriority="68" w:semiHidden="0" w:unhideWhenUsed="0"/>
    <w:lsdException w:name="Light Shading" w:uiPriority="69" w:semiHidden="0" w:unhideWhenUsed="0"/>
    <w:lsdException w:name="Light List" w:uiPriority="70" w:semiHidden="0" w:unhideWhenUsed="0"/>
    <w:lsdException w:name="Light Grid" w:uiPriority="71" w:semiHidden="0" w:unhideWhenUsed="0"/>
    <w:lsdException w:name="Medium Shading 1" w:uiPriority="72" w:semiHidden="0" w:unhideWhenUsed="0"/>
    <w:lsdException w:name="Medium Shading 2" w:uiPriority="73" w:semiHidden="0" w:unhideWhenUsed="0"/>
    <w:lsdException w:name="Medium List 1" w:uiPriority="60" w:semiHidden="0" w:unhideWhenUsed="0"/>
    <w:lsdException w:name="Medium List 2" w:uiPriority="61" w:semiHidden="0" w:unhideWhenUsed="0"/>
    <w:lsdException w:name="Medium Grid 1" w:uiPriority="62" w:semiHidden="0" w:unhideWhenUsed="0"/>
    <w:lsdException w:name="Medium Grid 2" w:uiPriority="63" w:semiHidden="0" w:unhideWhenUsed="0"/>
    <w:lsdException w:name="Medium Grid 3" w:uiPriority="64" w:semiHidden="0" w:unhideWhenUsed="0"/>
    <w:lsdException w:name="Dark List" w:uiPriority="65" w:semiHidden="0" w:unhideWhenUsed="0"/>
    <w:lsdException w:name="Colorful Shading" w:uiPriority="99" w:semiHidden="0" w:unhideWhenUsed="0"/>
    <w:lsdException w:name="Colorful List" w:uiPriority="34" w:semiHidden="0" w:unhideWhenUsed="0" w:qFormat="1"/>
    <w:lsdException w:name="Colorful Grid" w:uiPriority="29" w:semiHidden="0" w:unhideWhenUsed="0" w:qFormat="1"/>
    <w:lsdException w:name="Light Shading Accent 1" w:uiPriority="30" w:semiHidden="0" w:unhideWhenUsed="0" w:qFormat="1"/>
    <w:lsdException w:name="Light List Accent 1" w:uiPriority="66" w:semiHidden="0" w:unhideWhenUsed="0"/>
    <w:lsdException w:name="Light Grid Accent 1" w:uiPriority="67" w:semiHidden="0" w:unhideWhenUsed="0"/>
    <w:lsdException w:name="Medium Shading 1 Accent 1" w:uiPriority="68" w:semiHidden="0" w:unhideWhenUsed="0"/>
    <w:lsdException w:name="Medium Shading 2 Accent 1" w:uiPriority="69" w:semiHidden="0" w:unhideWhenUsed="0"/>
    <w:lsdException w:name="Medium List 1 Accent 1" w:uiPriority="70" w:semiHidden="0" w:unhideWhenUsed="0"/>
    <w:lsdException w:name="Revision" w:uiPriority="71" w:unhideWhenUsed="0"/>
    <w:lsdException w:name="List Paragraph" w:uiPriority="72" w:semiHidden="0" w:unhideWhenUsed="0"/>
    <w:lsdException w:name="Quote" w:uiPriority="73" w:semiHidden="0" w:unhideWhenUsed="0"/>
    <w:lsdException w:name="Intense Quote" w:uiPriority="60" w:semiHidden="0" w:unhideWhenUsed="0"/>
    <w:lsdException w:name="Medium List 2 Accent 1" w:uiPriority="61" w:semiHidden="0" w:unhideWhenUsed="0"/>
    <w:lsdException w:name="Medium Grid 1 Accent 1" w:uiPriority="62" w:semiHidden="0" w:unhideWhenUsed="0"/>
    <w:lsdException w:name="Medium Grid 2 Accent 1" w:uiPriority="63" w:semiHidden="0" w:unhideWhenUsed="0"/>
    <w:lsdException w:name="Medium Grid 3 Accent 1" w:uiPriority="64" w:semiHidden="0" w:unhideWhenUsed="0"/>
    <w:lsdException w:name="Dark List Accent 1" w:uiPriority="65" w:semiHidden="0" w:unhideWhenUsed="0"/>
    <w:lsdException w:name="Colorful Shading Accent 1" w:uiPriority="66" w:semiHidden="0" w:unhideWhenUsed="0"/>
    <w:lsdException w:name="Colorful List Accent 1" w:uiPriority="67" w:semiHidden="0" w:unhideWhenUsed="0"/>
    <w:lsdException w:name="Colorful Grid Accent 1" w:uiPriority="68" w:semiHidden="0" w:unhideWhenUsed="0"/>
    <w:lsdException w:name="Light Shading Accent 2" w:uiPriority="69" w:semiHidden="0" w:unhideWhenUsed="0"/>
    <w:lsdException w:name="Light List Accent 2" w:uiPriority="70" w:semiHidden="0" w:unhideWhenUsed="0"/>
    <w:lsdException w:name="Light Grid Accent 2" w:uiPriority="71" w:semiHidden="0" w:unhideWhenUsed="0"/>
    <w:lsdException w:name="Medium Shading 1 Accent 2" w:uiPriority="72" w:semiHidden="0" w:unhideWhenUsed="0"/>
    <w:lsdException w:name="Medium Shading 2 Accent 2" w:uiPriority="73" w:semiHidden="0" w:unhideWhenUsed="0"/>
    <w:lsdException w:name="Medium List 1 Accent 2" w:uiPriority="60" w:semiHidden="0" w:unhideWhenUsed="0"/>
    <w:lsdException w:name="Medium List 2 Accent 2" w:uiPriority="61" w:semiHidden="0" w:unhideWhenUsed="0"/>
    <w:lsdException w:name="Medium Grid 1 Accent 2" w:uiPriority="62" w:semiHidden="0" w:unhideWhenUsed="0"/>
    <w:lsdException w:name="Medium Grid 2 Accent 2" w:uiPriority="63" w:semiHidden="0" w:unhideWhenUsed="0"/>
    <w:lsdException w:name="Medium Grid 3 Accent 2" w:uiPriority="64" w:semiHidden="0" w:unhideWhenUsed="0"/>
    <w:lsdException w:name="Dark List Accent 2" w:uiPriority="65" w:semiHidden="0" w:unhideWhenUsed="0"/>
    <w:lsdException w:name="Colorful Shading Accent 2" w:uiPriority="66" w:semiHidden="0" w:unhideWhenUsed="0"/>
    <w:lsdException w:name="Colorful List Accent 2" w:uiPriority="67" w:semiHidden="0" w:unhideWhenUsed="0"/>
    <w:lsdException w:name="Colorful Grid Accent 2" w:uiPriority="68" w:semiHidden="0" w:unhideWhenUsed="0"/>
    <w:lsdException w:name="Light Shading Accent 3" w:uiPriority="69" w:semiHidden="0" w:unhideWhenUsed="0"/>
    <w:lsdException w:name="Light List Accent 3" w:uiPriority="70" w:semiHidden="0" w:unhideWhenUsed="0"/>
    <w:lsdException w:name="Light Grid Accent 3" w:uiPriority="71" w:semiHidden="0" w:unhideWhenUsed="0"/>
    <w:lsdException w:name="Medium Shading 1 Accent 3" w:uiPriority="72" w:semiHidden="0" w:unhideWhenUsed="0"/>
    <w:lsdException w:name="Medium Shading 2 Accent 3" w:uiPriority="73" w:semiHidden="0" w:unhideWhenUsed="0"/>
    <w:lsdException w:name="Medium List 1 Accent 3" w:uiPriority="60" w:semiHidden="0" w:unhideWhenUsed="0"/>
    <w:lsdException w:name="Medium List 2 Accent 3" w:uiPriority="61" w:semiHidden="0" w:unhideWhenUsed="0"/>
    <w:lsdException w:name="Medium Grid 1 Accent 3" w:uiPriority="62" w:semiHidden="0" w:unhideWhenUsed="0"/>
    <w:lsdException w:name="Medium Grid 2 Accent 3" w:uiPriority="63" w:semiHidden="0" w:unhideWhenUsed="0"/>
    <w:lsdException w:name="Medium Grid 3 Accent 3" w:uiPriority="64" w:semiHidden="0" w:unhideWhenUsed="0"/>
    <w:lsdException w:name="Dark List Accent 3" w:uiPriority="65" w:semiHidden="0" w:unhideWhenUsed="0"/>
    <w:lsdException w:name="Colorful Shading Accent 3" w:uiPriority="66" w:semiHidden="0" w:unhideWhenUsed="0"/>
    <w:lsdException w:name="Colorful List Accent 3" w:uiPriority="67" w:semiHidden="0" w:unhideWhenUsed="0"/>
    <w:lsdException w:name="Colorful Grid Accent 3" w:uiPriority="68" w:semiHidden="0" w:unhideWhenUsed="0"/>
    <w:lsdException w:name="Light Shading Accent 4" w:uiPriority="69" w:semiHidden="0" w:unhideWhenUsed="0"/>
    <w:lsdException w:name="Light List Accent 4" w:uiPriority="70" w:semiHidden="0" w:unhideWhenUsed="0"/>
    <w:lsdException w:name="Light Grid Accent 4" w:uiPriority="71" w:semiHidden="0" w:unhideWhenUsed="0"/>
    <w:lsdException w:name="Medium Shading 1 Accent 4" w:uiPriority="72" w:semiHidden="0" w:unhideWhenUsed="0"/>
    <w:lsdException w:name="Medium Shading 2 Accent 4" w:uiPriority="73" w:semiHidden="0" w:unhideWhenUsed="0"/>
    <w:lsdException w:name="Medium List 1 Accent 4" w:uiPriority="60" w:semiHidden="0" w:unhideWhenUsed="0"/>
    <w:lsdException w:name="Medium List 2 Accent 4" w:uiPriority="61" w:semiHidden="0" w:unhideWhenUsed="0"/>
    <w:lsdException w:name="Medium Grid 1 Accent 4" w:uiPriority="62" w:semiHidden="0" w:unhideWhenUsed="0"/>
    <w:lsdException w:name="Medium Grid 2 Accent 4" w:uiPriority="63" w:semiHidden="0" w:unhideWhenUsed="0"/>
    <w:lsdException w:name="Medium Grid 3 Accent 4" w:uiPriority="64" w:semiHidden="0" w:unhideWhenUsed="0"/>
    <w:lsdException w:name="Dark List Accent 4" w:uiPriority="65" w:semiHidden="0" w:unhideWhenUsed="0"/>
    <w:lsdException w:name="Colorful Shading Accent 4" w:uiPriority="66" w:semiHidden="0" w:unhideWhenUsed="0"/>
    <w:lsdException w:name="Colorful List Accent 4" w:uiPriority="67" w:semiHidden="0" w:unhideWhenUsed="0"/>
    <w:lsdException w:name="Colorful Grid Accent 4" w:uiPriority="68" w:semiHidden="0" w:unhideWhenUsed="0"/>
    <w:lsdException w:name="Light Shading Accent 5" w:uiPriority="69" w:semiHidden="0" w:unhideWhenUsed="0"/>
    <w:lsdException w:name="Light List Accent 5" w:uiPriority="70" w:semiHidden="0" w:unhideWhenUsed="0"/>
    <w:lsdException w:name="Light Grid Accent 5" w:uiPriority="71" w:semiHidden="0" w:unhideWhenUsed="0"/>
    <w:lsdException w:name="Medium Shading 1 Accent 5" w:uiPriority="72" w:semiHidden="0" w:unhideWhenUsed="0"/>
    <w:lsdException w:name="Medium Shading 2 Accent 5" w:uiPriority="73" w:semiHidden="0" w:unhideWhenUsed="0"/>
    <w:lsdException w:name="Medium List 1 Accent 5" w:uiPriority="60" w:semiHidden="0" w:unhideWhenUsed="0"/>
    <w:lsdException w:name="Medium List 2 Accent 5" w:uiPriority="61" w:semiHidden="0" w:unhideWhenUsed="0"/>
    <w:lsdException w:name="Medium Grid 1 Accent 5" w:uiPriority="62" w:semiHidden="0" w:unhideWhenUsed="0"/>
    <w:lsdException w:name="Medium Grid 2 Accent 5" w:uiPriority="63" w:semiHidden="0" w:unhideWhenUsed="0"/>
    <w:lsdException w:name="Medium Grid 3 Accent 5" w:uiPriority="64" w:semiHidden="0" w:unhideWhenUsed="0"/>
    <w:lsdException w:name="Dark List Accent 5" w:uiPriority="65" w:semiHidden="0" w:unhideWhenUsed="0"/>
    <w:lsdException w:name="Colorful Shading Accent 5" w:uiPriority="66" w:semiHidden="0" w:unhideWhenUsed="0"/>
    <w:lsdException w:name="Colorful List Accent 5" w:uiPriority="67" w:semiHidden="0" w:unhideWhenUsed="0"/>
    <w:lsdException w:name="Colorful Grid Accent 5" w:uiPriority="68" w:semiHidden="0" w:unhideWhenUsed="0"/>
    <w:lsdException w:name="Light Shading Accent 6" w:uiPriority="69" w:semiHidden="0" w:unhideWhenUsed="0"/>
    <w:lsdException w:name="Light List Accent 6" w:uiPriority="70" w:semiHidden="0" w:unhideWhenUsed="0"/>
    <w:lsdException w:name="Light Grid Accent 6" w:uiPriority="71" w:semiHidden="0" w:unhideWhenUsed="0"/>
    <w:lsdException w:name="Medium Shading 1 Accent 6" w:uiPriority="72" w:semiHidden="0" w:unhideWhenUsed="0"/>
    <w:lsdException w:name="Medium Shading 2 Accent 6" w:uiPriority="73" w:semiHidden="0" w:unhideWhenUsed="0"/>
    <w:lsdException w:name="Medium List 1 Accent 6" w:uiPriority="19" w:semiHidden="0" w:unhideWhenUsed="0" w:qFormat="1"/>
    <w:lsdException w:name="Medium List 2 Accent 6" w:uiPriority="21" w:semiHidden="0" w:unhideWhenUsed="0" w:qFormat="1"/>
    <w:lsdException w:name="Medium Grid 1 Accent 6" w:uiPriority="31" w:semiHidden="0" w:unhideWhenUsed="0" w:qFormat="1"/>
    <w:lsdException w:name="Medium Grid 2 Accent 6" w:uiPriority="32" w:semiHidden="0" w:unhideWhenUsed="0" w:qFormat="1"/>
    <w:lsdException w:name="Medium Grid 3 Accent 6" w:uiPriority="33" w:semiHidden="0" w:unhideWhenUsed="0" w:qFormat="1"/>
    <w:lsdException w:name="Dark List Accent 6" w:uiPriority="37" w:semiHidden="0" w:unhideWhenUsed="0"/>
    <w:lsdException w:name="Colorful Shading Accent 6" w:uiPriority="39" w:semiHidden="0" w:unhideWhenUsed="0" w:qFormat="1"/>
    <w:lsdException w:name="Colorful List Accent 6" w:uiPriority="41" w:semiHidden="0" w:unhideWhenUsed="0"/>
    <w:lsdException w:name="Colorful Grid Accent 6" w:uiPriority="42" w:semiHidden="0" w:unhideWhenUsed="0"/>
    <w:lsdException w:name="Subtle Emphasis" w:uiPriority="43" w:semiHidden="0" w:unhideWhenUsed="0"/>
    <w:lsdException w:name="Intense Emphasis" w:uiPriority="44" w:semiHidden="0" w:unhideWhenUsed="0"/>
    <w:lsdException w:name="Subtle Reference" w:uiPriority="45" w:semiHidden="0" w:unhideWhenUsed="0"/>
    <w:lsdException w:name="Intense Reference" w:uiPriority="40" w:semiHidden="0" w:unhideWhenUsed="0"/>
    <w:lsdException w:name="Book Title" w:uiPriority="46" w:semiHidden="0" w:unhideWhenUsed="0"/>
    <w:lsdException w:name="Bibliography" w:uiPriority="47"/>
    <w:lsdException w:name="TOC Heading" w:uiPriority="48"/>
  </w:latentStyles>
  <w:style w:type="paragraph" w:styleId="Normal" w:default="1">
    <w:name w:val="Normal"/>
    <w:qFormat/>
    <w:rsid w:val="00bf72f5"/>
    <w:pPr>
      <w:widowControl/>
      <w:bidi w:val="0"/>
      <w:jc w:val="left"/>
    </w:pPr>
    <w:rPr>
      <w:rFonts w:ascii="Arial" w:hAnsi="Arial" w:eastAsia="Times" w:cs="Times New Roman"/>
      <w:color w:val="auto"/>
      <w:kern w:val="0"/>
      <w:sz w:val="22"/>
      <w:szCs w:val="20"/>
      <w:lang w:val="de-DE" w:eastAsia="de-DE" w:bidi="ar-SA"/>
    </w:rPr>
  </w:style>
  <w:style w:type="paragraph" w:styleId="Berschrift1">
    <w:name w:val="Heading 1"/>
    <w:basedOn w:val="Normal"/>
    <w:next w:val="Normal"/>
    <w:link w:val="berschrift1Zchn"/>
    <w:qFormat/>
    <w:rsid w:val="00b24816"/>
    <w:pPr>
      <w:keepNext w:val="true"/>
      <w:spacing w:before="0" w:after="60"/>
      <w:outlineLvl w:val="0"/>
    </w:pPr>
    <w:rPr>
      <w:rFonts w:eastAsia="Times New Roman"/>
      <w:b/>
      <w:bCs/>
      <w:kern w:val="2"/>
      <w:sz w:val="40"/>
      <w:szCs w:val="32"/>
    </w:rPr>
  </w:style>
  <w:style w:type="paragraph" w:styleId="Berschrift2">
    <w:name w:val="Heading 2"/>
    <w:basedOn w:val="Normal"/>
    <w:next w:val="Normal"/>
    <w:qFormat/>
    <w:rsid w:val="00287763"/>
    <w:pPr>
      <w:keepNext w:val="true"/>
      <w:spacing w:before="0" w:after="60"/>
      <w:outlineLvl w:val="1"/>
    </w:pPr>
    <w:rPr>
      <w:b/>
      <w:sz w:val="24"/>
    </w:rPr>
  </w:style>
  <w:style w:type="paragraph" w:styleId="Berschrift3">
    <w:name w:val="Heading 3"/>
    <w:basedOn w:val="Normal"/>
    <w:next w:val="Normal"/>
    <w:link w:val="berschrift3Zchn"/>
    <w:qFormat/>
    <w:rsid w:val="00187c87"/>
    <w:pPr>
      <w:keepNext w:val="true"/>
      <w:spacing w:before="0" w:after="60"/>
      <w:outlineLvl w:val="2"/>
    </w:pPr>
    <w:rPr>
      <w:rFonts w:eastAsia="Times New Roman"/>
      <w:b/>
      <w:bCs/>
      <w:szCs w:val="26"/>
    </w:rPr>
  </w:style>
  <w:style w:type="paragraph" w:styleId="Berschrift4">
    <w:name w:val="Heading 4"/>
    <w:basedOn w:val="Normal"/>
    <w:next w:val="Normal"/>
    <w:link w:val="berschrift4Zchn"/>
    <w:semiHidden/>
    <w:unhideWhenUsed/>
    <w:qFormat/>
    <w:rsid w:val="00b108ed"/>
    <w:pPr>
      <w:keepNext w:val="true"/>
      <w:keepLines/>
      <w:spacing w:before="40" w:after="0"/>
      <w:outlineLvl w:val="3"/>
    </w:pPr>
    <w:rPr>
      <w:rFonts w:ascii="Calibri" w:hAnsi="Calibri" w:eastAsia="ＭＳ ゴシック" w:cs="" w:asciiTheme="majorHAnsi" w:cstheme="majorBidi" w:eastAsiaTheme="majorEastAsia" w:hAnsiTheme="majorHAnsi"/>
      <w:i/>
      <w:iCs/>
      <w:color w:val="365F91" w:themeColor="accent1" w:themeShade="bf"/>
    </w:rPr>
  </w:style>
  <w:style w:type="character" w:styleId="DefaultParagraphFont" w:default="1">
    <w:name w:val="Default Paragraph Font"/>
    <w:uiPriority w:val="1"/>
    <w:semiHidden/>
    <w:unhideWhenUsed/>
    <w:qFormat/>
    <w:rPr/>
  </w:style>
  <w:style w:type="character" w:styleId="Berschrift1Zchn" w:customStyle="1">
    <w:name w:val="Überschrift 1 Zchn"/>
    <w:link w:val="berschrift1"/>
    <w:qFormat/>
    <w:rsid w:val="00b24816"/>
    <w:rPr>
      <w:rFonts w:ascii="Arial" w:hAnsi="Arial" w:eastAsia="Times New Roman"/>
      <w:b/>
      <w:bCs/>
      <w:kern w:val="2"/>
      <w:sz w:val="40"/>
      <w:szCs w:val="32"/>
    </w:rPr>
  </w:style>
  <w:style w:type="character" w:styleId="Berschrift3Zchn" w:customStyle="1">
    <w:name w:val="Überschrift 3 Zchn"/>
    <w:link w:val="berschrift3"/>
    <w:qFormat/>
    <w:rsid w:val="00187c87"/>
    <w:rPr>
      <w:rFonts w:ascii="Arial" w:hAnsi="Arial" w:eastAsia="Times New Roman"/>
      <w:b/>
      <w:bCs/>
      <w:sz w:val="22"/>
      <w:szCs w:val="26"/>
    </w:rPr>
  </w:style>
  <w:style w:type="character" w:styleId="KopfzeileZchn" w:customStyle="1">
    <w:name w:val="Kopfzeile Zchn"/>
    <w:link w:val="Kopfzeile"/>
    <w:qFormat/>
    <w:rsid w:val="00c37659"/>
    <w:rPr>
      <w:rFonts w:ascii="Arial" w:hAnsi="Arial" w:eastAsia="Times"/>
      <w:sz w:val="22"/>
    </w:rPr>
  </w:style>
  <w:style w:type="character" w:styleId="SprechblasentextZchn" w:customStyle="1">
    <w:name w:val="Sprechblasentext Zchn"/>
    <w:link w:val="Sprechblasentext"/>
    <w:uiPriority w:val="99"/>
    <w:semiHidden/>
    <w:qFormat/>
    <w:rsid w:val="00b0495c"/>
    <w:rPr>
      <w:rFonts w:ascii="Tahoma" w:hAnsi="Tahoma" w:eastAsia="Times" w:cs="Tahoma"/>
      <w:sz w:val="16"/>
      <w:szCs w:val="16"/>
    </w:rPr>
  </w:style>
  <w:style w:type="character" w:styleId="Internetverknpfung">
    <w:name w:val="Internetverknüpfung"/>
    <w:basedOn w:val="DefaultParagraphFont"/>
    <w:rsid w:val="00c06003"/>
    <w:rPr>
      <w:color w:val="0000FF" w:themeColor="hyperlink"/>
      <w:u w:val="single"/>
    </w:rPr>
  </w:style>
  <w:style w:type="character" w:styleId="FollowedHyperlink">
    <w:name w:val="FollowedHyperlink"/>
    <w:basedOn w:val="DefaultParagraphFont"/>
    <w:qFormat/>
    <w:rsid w:val="00d46359"/>
    <w:rPr>
      <w:color w:val="800080" w:themeColor="followedHyperlink"/>
      <w:u w:val="single"/>
    </w:rPr>
  </w:style>
  <w:style w:type="character" w:styleId="Annotationreference">
    <w:name w:val="annotation reference"/>
    <w:basedOn w:val="DefaultParagraphFont"/>
    <w:uiPriority w:val="99"/>
    <w:semiHidden/>
    <w:unhideWhenUsed/>
    <w:qFormat/>
    <w:rsid w:val="000764ba"/>
    <w:rPr>
      <w:sz w:val="16"/>
      <w:szCs w:val="16"/>
    </w:rPr>
  </w:style>
  <w:style w:type="character" w:styleId="KommentartextZchn" w:customStyle="1">
    <w:name w:val="Kommentartext Zchn"/>
    <w:basedOn w:val="DefaultParagraphFont"/>
    <w:link w:val="Kommentartext"/>
    <w:uiPriority w:val="99"/>
    <w:semiHidden/>
    <w:qFormat/>
    <w:rsid w:val="000764ba"/>
    <w:rPr>
      <w:rFonts w:ascii="Arial" w:hAnsi="Arial" w:eastAsia="Times New Roman"/>
    </w:rPr>
  </w:style>
  <w:style w:type="character" w:styleId="NichtaufgelsteErwhnung1" w:customStyle="1">
    <w:name w:val="Nicht aufgelöste Erwähnung1"/>
    <w:basedOn w:val="DefaultParagraphFont"/>
    <w:uiPriority w:val="99"/>
    <w:semiHidden/>
    <w:unhideWhenUsed/>
    <w:qFormat/>
    <w:rsid w:val="003b6f01"/>
    <w:rPr>
      <w:color w:val="605E5C"/>
      <w:shd w:fill="E1DFDD" w:val="clear"/>
    </w:rPr>
  </w:style>
  <w:style w:type="character" w:styleId="Berschrift4Zchn" w:customStyle="1">
    <w:name w:val="Überschrift 4 Zchn"/>
    <w:basedOn w:val="DefaultParagraphFont"/>
    <w:link w:val="berschrift4"/>
    <w:semiHidden/>
    <w:qFormat/>
    <w:rsid w:val="00b108ed"/>
    <w:rPr>
      <w:rFonts w:ascii="Calibri" w:hAnsi="Calibri" w:eastAsia="ＭＳ ゴシック" w:cs="" w:asciiTheme="majorHAnsi" w:cstheme="majorBidi" w:eastAsiaTheme="majorEastAsia" w:hAnsiTheme="majorHAnsi"/>
      <w:i/>
      <w:iCs/>
      <w:color w:val="365F91" w:themeColor="accent1" w:themeShade="bf"/>
      <w:sz w:val="22"/>
    </w:rPr>
  </w:style>
  <w:style w:type="character" w:styleId="KommentarthemaZchn" w:customStyle="1">
    <w:name w:val="Kommentarthema Zchn"/>
    <w:basedOn w:val="KommentartextZchn"/>
    <w:link w:val="Kommentarthema"/>
    <w:semiHidden/>
    <w:qFormat/>
    <w:rsid w:val="005c5f95"/>
    <w:rPr>
      <w:rFonts w:ascii="Arial" w:hAnsi="Arial" w:eastAsia="Times"/>
      <w:b/>
      <w:bCs/>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eastAsia="Times New Roman" w:cs="Arial"/>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sz w:val="20"/>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sz w:val="20"/>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sz w:val="20"/>
    </w:rPr>
  </w:style>
  <w:style w:type="character" w:styleId="ListLabel106">
    <w:name w:val="ListLabel 106"/>
    <w:qFormat/>
    <w:rPr>
      <w:sz w:val="20"/>
    </w:rPr>
  </w:style>
  <w:style w:type="character" w:styleId="ListLabel107">
    <w:name w:val="ListLabel 107"/>
    <w:qFormat/>
    <w:rPr>
      <w:sz w:val="20"/>
    </w:rPr>
  </w:style>
  <w:style w:type="character" w:styleId="ListLabel108">
    <w:name w:val="ListLabel 108"/>
    <w:qFormat/>
    <w:rPr>
      <w:sz w:val="20"/>
    </w:rPr>
  </w:style>
  <w:style w:type="character" w:styleId="ListLabel109">
    <w:name w:val="ListLabel 109"/>
    <w:qFormat/>
    <w:rPr>
      <w:sz w:val="20"/>
    </w:rPr>
  </w:style>
  <w:style w:type="character" w:styleId="ListLabel110">
    <w:name w:val="ListLabel 110"/>
    <w:qFormat/>
    <w:rPr>
      <w:sz w:val="20"/>
    </w:rPr>
  </w:style>
  <w:style w:type="character" w:styleId="ListLabel111">
    <w:name w:val="ListLabel 111"/>
    <w:qFormat/>
    <w:rPr>
      <w:sz w:val="20"/>
    </w:rPr>
  </w:style>
  <w:style w:type="character" w:styleId="ListLabel112">
    <w:name w:val="ListLabel 112"/>
    <w:qFormat/>
    <w:rPr>
      <w:sz w:val="20"/>
    </w:rPr>
  </w:style>
  <w:style w:type="character" w:styleId="ListLabel113">
    <w:name w:val="ListLabel 113"/>
    <w:qFormat/>
    <w:rPr>
      <w:sz w:val="20"/>
    </w:rPr>
  </w:style>
  <w:style w:type="character" w:styleId="ListLabel114">
    <w:name w:val="ListLabel 114"/>
    <w:qFormat/>
    <w:rPr>
      <w:sz w:val="20"/>
    </w:rPr>
  </w:style>
  <w:style w:type="character" w:styleId="ListLabel115">
    <w:name w:val="ListLabel 115"/>
    <w:qFormat/>
    <w:rPr>
      <w:sz w:val="20"/>
    </w:rPr>
  </w:style>
  <w:style w:type="character" w:styleId="ListLabel116">
    <w:name w:val="ListLabel 116"/>
    <w:qFormat/>
    <w:rPr>
      <w:sz w:val="20"/>
    </w:rPr>
  </w:style>
  <w:style w:type="character" w:styleId="ListLabel117">
    <w:name w:val="ListLabel 117"/>
    <w:qFormat/>
    <w:rPr>
      <w:sz w:val="20"/>
    </w:rPr>
  </w:style>
  <w:style w:type="character" w:styleId="ListLabel118">
    <w:name w:val="ListLabel 118"/>
    <w:qFormat/>
    <w:rPr>
      <w:sz w:val="20"/>
    </w:rPr>
  </w:style>
  <w:style w:type="character" w:styleId="ListLabel119">
    <w:name w:val="ListLabel 119"/>
    <w:qFormat/>
    <w:rPr>
      <w:sz w:val="20"/>
    </w:rPr>
  </w:style>
  <w:style w:type="character" w:styleId="ListLabel120">
    <w:name w:val="ListLabel 120"/>
    <w:qFormat/>
    <w:rPr>
      <w:sz w:val="20"/>
    </w:rPr>
  </w:style>
  <w:style w:type="character" w:styleId="ListLabel121">
    <w:name w:val="ListLabel 121"/>
    <w:qFormat/>
    <w:rPr>
      <w:sz w:val="20"/>
    </w:rPr>
  </w:style>
  <w:style w:type="character" w:styleId="ListLabel122">
    <w:name w:val="ListLabel 122"/>
    <w:qFormat/>
    <w:rPr>
      <w:sz w:val="20"/>
    </w:rPr>
  </w:style>
  <w:style w:type="character" w:styleId="ListLabel123">
    <w:name w:val="ListLabel 123"/>
    <w:qFormat/>
    <w:rPr>
      <w:sz w:val="20"/>
    </w:rPr>
  </w:style>
  <w:style w:type="character" w:styleId="ListLabel124">
    <w:name w:val="ListLabel 124"/>
    <w:qFormat/>
    <w:rPr>
      <w:sz w:val="20"/>
    </w:rPr>
  </w:style>
  <w:style w:type="character" w:styleId="ListLabel125">
    <w:name w:val="ListLabel 125"/>
    <w:qFormat/>
    <w:rPr>
      <w:sz w:val="20"/>
    </w:rPr>
  </w:style>
  <w:style w:type="character" w:styleId="ListLabel126">
    <w:name w:val="ListLabel 126"/>
    <w:qFormat/>
    <w:rPr>
      <w:sz w:val="20"/>
    </w:rPr>
  </w:style>
  <w:style w:type="character" w:styleId="ListLabel127">
    <w:name w:val="ListLabel 127"/>
    <w:qFormat/>
    <w:rPr>
      <w:sz w:val="20"/>
    </w:rPr>
  </w:style>
  <w:style w:type="character" w:styleId="ListLabel128">
    <w:name w:val="ListLabel 128"/>
    <w:qFormat/>
    <w:rPr>
      <w:sz w:val="20"/>
    </w:rPr>
  </w:style>
  <w:style w:type="character" w:styleId="ListLabel129">
    <w:name w:val="ListLabel 129"/>
    <w:qFormat/>
    <w:rPr>
      <w:sz w:val="20"/>
    </w:rPr>
  </w:style>
  <w:style w:type="character" w:styleId="ListLabel130">
    <w:name w:val="ListLabel 130"/>
    <w:qFormat/>
    <w:rPr>
      <w:sz w:val="20"/>
    </w:rPr>
  </w:style>
  <w:style w:type="character" w:styleId="ListLabel131">
    <w:name w:val="ListLabel 131"/>
    <w:qFormat/>
    <w:rPr>
      <w:sz w:val="20"/>
    </w:rPr>
  </w:style>
  <w:style w:type="character" w:styleId="ListLabel132">
    <w:name w:val="ListLabel 132"/>
    <w:qFormat/>
    <w:rPr>
      <w:sz w:val="20"/>
    </w:rPr>
  </w:style>
  <w:style w:type="character" w:styleId="ListLabel133">
    <w:name w:val="ListLabel 133"/>
    <w:qFormat/>
    <w:rPr>
      <w:sz w:val="20"/>
    </w:rPr>
  </w:style>
  <w:style w:type="character" w:styleId="ListLabel134">
    <w:name w:val="ListLabel 134"/>
    <w:qFormat/>
    <w:rPr>
      <w:sz w:val="20"/>
    </w:rPr>
  </w:style>
  <w:style w:type="character" w:styleId="ListLabel135">
    <w:name w:val="ListLabel 135"/>
    <w:qFormat/>
    <w:rPr>
      <w:sz w:val="20"/>
    </w:rPr>
  </w:style>
  <w:style w:type="character" w:styleId="ListLabel136">
    <w:name w:val="ListLabel 136"/>
    <w:qFormat/>
    <w:rPr>
      <w:sz w:val="20"/>
    </w:rPr>
  </w:style>
  <w:style w:type="character" w:styleId="ListLabel137">
    <w:name w:val="ListLabel 137"/>
    <w:qFormat/>
    <w:rPr>
      <w:sz w:val="20"/>
    </w:rPr>
  </w:style>
  <w:style w:type="character" w:styleId="ListLabel138">
    <w:name w:val="ListLabel 138"/>
    <w:qFormat/>
    <w:rPr>
      <w:sz w:val="20"/>
    </w:rPr>
  </w:style>
  <w:style w:type="character" w:styleId="ListLabel139">
    <w:name w:val="ListLabel 139"/>
    <w:qFormat/>
    <w:rPr>
      <w:sz w:val="20"/>
    </w:rPr>
  </w:style>
  <w:style w:type="character" w:styleId="ListLabel140">
    <w:name w:val="ListLabel 140"/>
    <w:qFormat/>
    <w:rPr>
      <w:sz w:val="20"/>
    </w:rPr>
  </w:style>
  <w:style w:type="character" w:styleId="ListLabel141">
    <w:name w:val="ListLabel 141"/>
    <w:qFormat/>
    <w:rPr>
      <w:sz w:val="20"/>
    </w:rPr>
  </w:style>
  <w:style w:type="character" w:styleId="ListLabel142">
    <w:name w:val="ListLabel 142"/>
    <w:qFormat/>
    <w:rPr>
      <w:sz w:val="20"/>
    </w:rPr>
  </w:style>
  <w:style w:type="character" w:styleId="ListLabel143">
    <w:name w:val="ListLabel 143"/>
    <w:qFormat/>
    <w:rPr>
      <w:sz w:val="20"/>
    </w:rPr>
  </w:style>
  <w:style w:type="character" w:styleId="ListLabel144">
    <w:name w:val="ListLabel 144"/>
    <w:qFormat/>
    <w:rPr>
      <w:sz w:val="20"/>
    </w:rPr>
  </w:style>
  <w:style w:type="character" w:styleId="ListLabel145">
    <w:name w:val="ListLabel 145"/>
    <w:qFormat/>
    <w:rPr>
      <w:sz w:val="20"/>
    </w:rPr>
  </w:style>
  <w:style w:type="character" w:styleId="ListLabel146">
    <w:name w:val="ListLabel 146"/>
    <w:qFormat/>
    <w:rPr>
      <w:sz w:val="20"/>
    </w:rPr>
  </w:style>
  <w:style w:type="character" w:styleId="ListLabel147">
    <w:name w:val="ListLabel 147"/>
    <w:qFormat/>
    <w:rPr>
      <w:sz w:val="20"/>
    </w:rPr>
  </w:style>
  <w:style w:type="character" w:styleId="ListLabel148">
    <w:name w:val="ListLabel 148"/>
    <w:qFormat/>
    <w:rPr>
      <w:sz w:val="20"/>
    </w:rPr>
  </w:style>
  <w:style w:type="character" w:styleId="ListLabel149">
    <w:name w:val="ListLabel 149"/>
    <w:qFormat/>
    <w:rPr>
      <w:sz w:val="20"/>
    </w:rPr>
  </w:style>
  <w:style w:type="character" w:styleId="ListLabel150">
    <w:name w:val="ListLabel 150"/>
    <w:qFormat/>
    <w:rPr>
      <w:sz w:val="20"/>
    </w:rPr>
  </w:style>
  <w:style w:type="paragraph" w:styleId="Berschrift">
    <w:name w:val="Überschrift"/>
    <w:basedOn w:val="Normal"/>
    <w:next w:val="Textkrper"/>
    <w:qFormat/>
    <w:pPr>
      <w:keepNext w:val="true"/>
      <w:spacing w:before="240" w:after="120"/>
    </w:pPr>
    <w:rPr>
      <w:rFonts w:ascii="Liberation Sans" w:hAnsi="Liberation Sans" w:eastAsia="PingFang SC"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Kopfzeile">
    <w:name w:val="Header"/>
    <w:basedOn w:val="Normal"/>
    <w:link w:val="KopfzeileZchn"/>
    <w:rsid w:val="00c37659"/>
    <w:pPr>
      <w:tabs>
        <w:tab w:val="clear" w:pos="708"/>
        <w:tab w:val="center" w:pos="4536" w:leader="none"/>
        <w:tab w:val="right" w:pos="9072" w:leader="none"/>
      </w:tabs>
    </w:pPr>
    <w:rPr/>
  </w:style>
  <w:style w:type="paragraph" w:styleId="Fuzeile">
    <w:name w:val="Footer"/>
    <w:basedOn w:val="Normal"/>
    <w:rsid w:val="00bf72f5"/>
    <w:pPr>
      <w:tabs>
        <w:tab w:val="clear" w:pos="708"/>
        <w:tab w:val="center" w:pos="4536" w:leader="none"/>
        <w:tab w:val="right" w:pos="9072" w:leader="none"/>
      </w:tabs>
    </w:pPr>
    <w:rPr>
      <w:sz w:val="16"/>
    </w:rPr>
  </w:style>
  <w:style w:type="paragraph" w:styleId="PressetextVorspann" w:customStyle="1">
    <w:name w:val="Pressetext Vorspann"/>
    <w:basedOn w:val="Normal"/>
    <w:qFormat/>
    <w:rsid w:val="00e15500"/>
    <w:pPr>
      <w:tabs>
        <w:tab w:val="clear" w:pos="708"/>
        <w:tab w:val="left" w:pos="284" w:leader="none"/>
        <w:tab w:val="left" w:pos="567" w:leader="none"/>
        <w:tab w:val="left" w:pos="851" w:leader="none"/>
      </w:tabs>
      <w:spacing w:lineRule="exact" w:line="300"/>
      <w:ind w:right="1985" w:hanging="0"/>
      <w:jc w:val="both"/>
    </w:pPr>
    <w:rPr>
      <w:b/>
    </w:rPr>
  </w:style>
  <w:style w:type="paragraph" w:styleId="BalloonText">
    <w:name w:val="Balloon Text"/>
    <w:basedOn w:val="Normal"/>
    <w:link w:val="SprechblasentextZchn"/>
    <w:uiPriority w:val="99"/>
    <w:semiHidden/>
    <w:unhideWhenUsed/>
    <w:qFormat/>
    <w:rsid w:val="00b0495c"/>
    <w:pPr/>
    <w:rPr>
      <w:rFonts w:ascii="Tahoma" w:hAnsi="Tahoma" w:cs="Tahoma"/>
      <w:sz w:val="16"/>
      <w:szCs w:val="16"/>
    </w:rPr>
  </w:style>
  <w:style w:type="paragraph" w:styleId="Pressetext" w:customStyle="1">
    <w:name w:val="Pressetext"/>
    <w:basedOn w:val="Normal"/>
    <w:qFormat/>
    <w:rsid w:val="00c669c0"/>
    <w:pPr>
      <w:tabs>
        <w:tab w:val="clear" w:pos="708"/>
        <w:tab w:val="left" w:pos="284" w:leader="none"/>
        <w:tab w:val="left" w:pos="567" w:leader="none"/>
        <w:tab w:val="left" w:pos="851" w:leader="none"/>
      </w:tabs>
      <w:spacing w:lineRule="exact" w:line="300"/>
      <w:ind w:right="1985" w:hanging="0"/>
      <w:jc w:val="both"/>
    </w:pPr>
    <w:rPr/>
  </w:style>
  <w:style w:type="paragraph" w:styleId="NormalWeb">
    <w:name w:val="Normal (Web)"/>
    <w:basedOn w:val="Normal"/>
    <w:uiPriority w:val="99"/>
    <w:unhideWhenUsed/>
    <w:qFormat/>
    <w:rsid w:val="00173df6"/>
    <w:pPr>
      <w:spacing w:beforeAutospacing="1" w:afterAutospacing="1"/>
    </w:pPr>
    <w:rPr>
      <w:rFonts w:ascii="Times" w:hAnsi="Times" w:eastAsia="Calibri"/>
      <w:sz w:val="20"/>
    </w:rPr>
  </w:style>
  <w:style w:type="paragraph" w:styleId="Hinweise" w:customStyle="1">
    <w:name w:val="Hinweise"/>
    <w:basedOn w:val="Normal"/>
    <w:qFormat/>
    <w:rsid w:val="000764ba"/>
    <w:pPr/>
    <w:rPr>
      <w:rFonts w:eastAsia="Times New Roman"/>
      <w:color w:val="E36C0A" w:themeColor="accent6" w:themeShade="bf"/>
      <w:szCs w:val="24"/>
    </w:rPr>
  </w:style>
  <w:style w:type="paragraph" w:styleId="Annotationtext">
    <w:name w:val="annotation text"/>
    <w:basedOn w:val="Normal"/>
    <w:link w:val="KommentartextZchn"/>
    <w:uiPriority w:val="99"/>
    <w:semiHidden/>
    <w:unhideWhenUsed/>
    <w:qFormat/>
    <w:rsid w:val="000764ba"/>
    <w:pPr/>
    <w:rPr>
      <w:rFonts w:eastAsia="Times New Roman"/>
      <w:sz w:val="20"/>
    </w:rPr>
  </w:style>
  <w:style w:type="paragraph" w:styleId="Annotationsubject">
    <w:name w:val="annotation subject"/>
    <w:basedOn w:val="Annotationtext"/>
    <w:next w:val="Annotationtext"/>
    <w:link w:val="KommentarthemaZchn"/>
    <w:semiHidden/>
    <w:unhideWhenUsed/>
    <w:qFormat/>
    <w:rsid w:val="005c5f95"/>
    <w:pPr/>
    <w:rPr>
      <w:rFonts w:eastAsia="Times"/>
      <w:b/>
      <w:bCs/>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table" w:styleId="Tabellenraster">
    <w:name w:val="Table Grid"/>
    <w:basedOn w:val="NormaleTabelle"/>
    <w:rsid w:val="00ca3a5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2.xml.rels><?xml version="1.0" encoding="UTF-8"?>
<Relationships xmlns="http://schemas.openxmlformats.org/package/2006/relationships"><Relationship Id="rId1" Type="http://schemas.openxmlformats.org/officeDocument/2006/relationships/image" Target="media/image3.gif"/>
</Relationships>
</file>

<file path=word/_rels/header2.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5630EA7F1CDBF409F6AF52859D10273" ma:contentTypeVersion="8" ma:contentTypeDescription="Ein neues Dokument erstellen." ma:contentTypeScope="" ma:versionID="e7a22280cc9c13bbcfb229d497140e9f">
  <xsd:schema xmlns:xsd="http://www.w3.org/2001/XMLSchema" xmlns:xs="http://www.w3.org/2001/XMLSchema" xmlns:p="http://schemas.microsoft.com/office/2006/metadata/properties" xmlns:ns3="c1d04837-9568-4b02-8ba1-4aae537d6b65" targetNamespace="http://schemas.microsoft.com/office/2006/metadata/properties" ma:root="true" ma:fieldsID="e5f409fd84a10724c6c199d01b225fe3" ns3:_="">
    <xsd:import namespace="c1d04837-9568-4b02-8ba1-4aae537d6b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04837-9568-4b02-8ba1-4aae537d6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84C4F-5D33-41D5-B1FF-ED8C97D084BB}">
  <ds:schemaRefs>
    <ds:schemaRef ds:uri="http://schemas.microsoft.com/sharepoint/v3/contenttype/forms"/>
  </ds:schemaRefs>
</ds:datastoreItem>
</file>

<file path=customXml/itemProps2.xml><?xml version="1.0" encoding="utf-8"?>
<ds:datastoreItem xmlns:ds="http://schemas.openxmlformats.org/officeDocument/2006/customXml" ds:itemID="{74F09EF4-53B8-4535-B4C0-B4DBD0623957}">
  <ds:schemaRefs>
    <ds:schemaRef ds:uri="http://purl.org/dc/terms/"/>
    <ds:schemaRef ds:uri="c1d04837-9568-4b02-8ba1-4aae537d6b6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AC88F7D-7ABF-466B-BA09-C9B9F1B90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04837-9568-4b02-8ba1-4aae537d6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072D47-1069-4E38-8A70-8BE4ABF04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LibreOffice/6.2.5.2$MacOSX_X86_64 LibreOffice_project/1ec314fa52f458adc18c4f025c545a4e8b22c159</Application>
  <Pages>3</Pages>
  <Words>676</Words>
  <Characters>4162</Characters>
  <CharactersWithSpaces>4834</CharactersWithSpaces>
  <Paragraphs>23</Paragraphs>
  <Company>EBE Elektro-Bau-Elemente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2020-02-10T16:37:00Z</dcterms:created>
  <dc:creator>Christoph Mühlhäuser, Bernward Damm</dc:creator>
  <dc:description/>
  <cp:keywords>kapazitive Taster kapazitive Slider kapazitive Sensorik</cp:keywords>
  <dc:language>de-DE</dc:language>
  <cp:lastModifiedBy/>
  <cp:lastPrinted>2013-08-21T12:34:00Z</cp:lastPrinted>
  <dcterms:modified xsi:type="dcterms:W3CDTF">2020-03-06T15:39:07Z</dcterms:modified>
  <cp:revision>6</cp:revision>
  <dc:subject>Pressemitteilung Türöffnungsmodule 2019</dc:subject>
  <dc:title>Kapazitive Taster nehmen es mit Heißdampf und Kühlschmierstoffen auf</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EBE Elektro-Bau-Elemente GmbH</vt:lpwstr>
  </property>
  <property fmtid="{D5CDD505-2E9C-101B-9397-08002B2CF9AE}" pid="4" name="ContentTypeId">
    <vt:lpwstr>0x010100B5630EA7F1CDBF409F6AF52859D10273</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Manager">
    <vt:lpwstr>Armin Wellhöfer, Geschäftsführer</vt:lpwstr>
  </property>
  <property fmtid="{D5CDD505-2E9C-101B-9397-08002B2CF9AE}" pid="9" name="SBG_1">
    <vt:lpwstr>Florian Kurt: 07.07.10</vt:lpwstr>
  </property>
  <property fmtid="{D5CDD505-2E9C-101B-9397-08002B2CF9AE}" pid="10" name="SBG_2">
    <vt:lpwstr>Florian Kurt: 07.07.10</vt:lpwstr>
  </property>
  <property fmtid="{D5CDD505-2E9C-101B-9397-08002B2CF9AE}" pid="11" name="SBG_3">
    <vt:lpwstr>Florian Kurt: 07.07.10</vt:lpwstr>
  </property>
  <property fmtid="{D5CDD505-2E9C-101B-9397-08002B2CF9AE}" pid="12" name="SBG_4">
    <vt:lpwstr>Florian Kurt: 11.07.13</vt:lpwstr>
  </property>
  <property fmtid="{D5CDD505-2E9C-101B-9397-08002B2CF9AE}" pid="13" name="SBG_5">
    <vt:lpwstr>Florian Kurt: 11.07.13</vt:lpwstr>
  </property>
  <property fmtid="{D5CDD505-2E9C-101B-9397-08002B2CF9AE}" pid="14" name="SBG_FIRST">
    <vt:lpwstr>Florian Kurt: 07.07.10</vt:lpwstr>
  </property>
  <property fmtid="{D5CDD505-2E9C-101B-9397-08002B2CF9AE}" pid="15" name="SBG_LAST">
    <vt:lpwstr>Florian Kurt: 11.07.13</vt:lpwstr>
  </property>
  <property fmtid="{D5CDD505-2E9C-101B-9397-08002B2CF9AE}" pid="16" name="SBG_Version">
    <vt:i4>5</vt:i4>
  </property>
  <property fmtid="{D5CDD505-2E9C-101B-9397-08002B2CF9AE}" pid="17" name="ScaleCrop">
    <vt:bool>0</vt:bool>
  </property>
  <property fmtid="{D5CDD505-2E9C-101B-9397-08002B2CF9AE}" pid="18" name="ShareDoc">
    <vt:bool>0</vt:bool>
  </property>
  <property fmtid="{D5CDD505-2E9C-101B-9397-08002B2CF9AE}" pid="19" name="_NewReviewCycle">
    <vt:lpwstr/>
  </property>
  <property fmtid="{D5CDD505-2E9C-101B-9397-08002B2CF9AE}" pid="20" name="category">
    <vt:lpwstr>Sensorik</vt:lpwstr>
  </property>
</Properties>
</file>